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3667"/>
        <w:gridCol w:w="2009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4CAC7" w14:textId="5ACD7AAF" w:rsidR="00832EF1" w:rsidRPr="00832EF1" w:rsidRDefault="002C5E2A" w:rsidP="00832EF1">
            <w:pPr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Calibri" w:eastAsia="Calibri" w:hAnsi="Calibri" w:cs="Calibri"/>
                <w:b/>
              </w:rPr>
              <w:t>Nacrt prijedloga</w:t>
            </w:r>
            <w:r w:rsidR="00832EF1" w:rsidRPr="00832EF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BA"/>
              </w:rPr>
              <w:t xml:space="preserve">  </w:t>
            </w:r>
            <w:r w:rsidR="00832EF1" w:rsidRPr="00832EF1">
              <w:rPr>
                <w:rFonts w:ascii="Times New Roman" w:eastAsia="Times New Roman" w:hAnsi="Times New Roman" w:cs="Times New Roman"/>
                <w:b/>
                <w:lang w:val="hr-BA"/>
              </w:rPr>
              <w:t>ODLUK</w:t>
            </w:r>
            <w:r w:rsidR="00832EF1" w:rsidRPr="00832EF1">
              <w:rPr>
                <w:rFonts w:ascii="Times New Roman" w:eastAsia="Times New Roman" w:hAnsi="Times New Roman" w:cs="Times New Roman"/>
                <w:b/>
                <w:lang w:val="hr-BA"/>
              </w:rPr>
              <w:t xml:space="preserve">E </w:t>
            </w:r>
            <w:r w:rsidR="00832EF1" w:rsidRPr="00832EF1">
              <w:rPr>
                <w:rFonts w:ascii="Times New Roman" w:eastAsia="Times New Roman" w:hAnsi="Times New Roman" w:cs="Times New Roman"/>
                <w:b/>
                <w:lang w:val="hr-BA"/>
              </w:rPr>
              <w:t>o ukidanju statusa javnog dobra na dijelu čest. br. 1923 K.O. Šibenik</w:t>
            </w:r>
          </w:p>
          <w:p w14:paraId="40D4949A" w14:textId="7D141732" w:rsidR="00F01732" w:rsidRDefault="00F01732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CF3694C" w:rsidR="00F01732" w:rsidRDefault="00832EF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rujna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19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rujna</w:t>
            </w:r>
            <w:r w:rsidR="002C5E2A">
              <w:rPr>
                <w:rFonts w:ascii="Calibri" w:eastAsia="Calibri" w:hAnsi="Calibri" w:cs="Calibri"/>
                <w:b/>
              </w:rPr>
              <w:t xml:space="preserve">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D3B82" w14:textId="77777777" w:rsidR="00832EF1" w:rsidRPr="00832EF1" w:rsidRDefault="00832EF1" w:rsidP="0083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2EF1">
              <w:rPr>
                <w:rFonts w:ascii="Times New Roman" w:eastAsia="Times New Roman" w:hAnsi="Times New Roman" w:cs="Times New Roman"/>
              </w:rPr>
              <w:t xml:space="preserve">Nekretnina označena kao dijelovi čest. br. 1923 iz </w:t>
            </w:r>
            <w:proofErr w:type="spellStart"/>
            <w:r w:rsidRPr="00832EF1">
              <w:rPr>
                <w:rFonts w:ascii="Times New Roman" w:eastAsia="Times New Roman" w:hAnsi="Times New Roman" w:cs="Times New Roman"/>
              </w:rPr>
              <w:t>z.u</w:t>
            </w:r>
            <w:proofErr w:type="spellEnd"/>
            <w:r w:rsidRPr="00832EF1">
              <w:rPr>
                <w:rFonts w:ascii="Times New Roman" w:eastAsia="Times New Roman" w:hAnsi="Times New Roman" w:cs="Times New Roman"/>
              </w:rPr>
              <w:t xml:space="preserve">. 8860 K.O. Šibenik, u geodetskom snimku izrađenom od strane GEO NEXUS d.o.o., iz svibnja 2022. god., označeni  slovima A-B-C-D-A, u površini od 10,62 m², E-F-G-E, u površini od 1,62 m2 i H-I-J-H, u površini od 0,03 m2, sadržanim u prilogu ove odluke, u zemljišnim knjigama Općinskog suda u Šibeniku predstavlja javno dobro u općoj uporabi, dio </w:t>
            </w:r>
            <w:proofErr w:type="spellStart"/>
            <w:r w:rsidRPr="00832EF1">
              <w:rPr>
                <w:rFonts w:ascii="Times New Roman" w:eastAsia="Times New Roman" w:hAnsi="Times New Roman" w:cs="Times New Roman"/>
              </w:rPr>
              <w:t>Tijatske</w:t>
            </w:r>
            <w:proofErr w:type="spellEnd"/>
            <w:r w:rsidRPr="00832EF1">
              <w:rPr>
                <w:rFonts w:ascii="Times New Roman" w:eastAsia="Times New Roman" w:hAnsi="Times New Roman" w:cs="Times New Roman"/>
              </w:rPr>
              <w:t xml:space="preserve"> ulice u Šibeniku i vlasništvo je Grada Šibenika. Predmetni  dio nekretnine je u naravi izgubio svojstvo javnog dobra-nerazvrstane ceste.</w:t>
            </w:r>
          </w:p>
          <w:p w14:paraId="4AA0DEBD" w14:textId="77777777" w:rsidR="00832EF1" w:rsidRPr="00832EF1" w:rsidRDefault="00832EF1" w:rsidP="00832E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32EF1">
              <w:rPr>
                <w:rFonts w:ascii="Times New Roman" w:eastAsia="Times New Roman" w:hAnsi="Times New Roman" w:cs="Times New Roman"/>
              </w:rPr>
              <w:t xml:space="preserve">Predmetni dijelovi čest. br. 1923 K.O. Šibenik u naravi predstavlja dio  objekta Mande </w:t>
            </w:r>
            <w:proofErr w:type="spellStart"/>
            <w:r w:rsidRPr="00832EF1">
              <w:rPr>
                <w:rFonts w:ascii="Times New Roman" w:eastAsia="Times New Roman" w:hAnsi="Times New Roman" w:cs="Times New Roman"/>
              </w:rPr>
              <w:t>Samodol</w:t>
            </w:r>
            <w:proofErr w:type="spellEnd"/>
            <w:r w:rsidRPr="00832EF1">
              <w:rPr>
                <w:rFonts w:ascii="Times New Roman" w:eastAsia="Times New Roman" w:hAnsi="Times New Roman" w:cs="Times New Roman"/>
              </w:rPr>
              <w:t>. Navedena stranka podnijela je zahtjev za kupnju predmetnih dijelova čestice. Kako predmetni dijelovi čestice predstavljaju javno dobro u općoj uporabi, da bi se predmetni dijelovi čestice mogli prodati, najprije im se mora ukinuti status javnog dobra. Prema čl. 103 st. 1. Zakonu o cestama kad je trajno prestala potreba korištenja nerazvrstane ceste ili njezinog djela može joj se ukinuti status javnog dobra u općoj uporabi. Čl. 103 st. 2. istog zakona propisuje da odluku o ukidanju statusa javnog dobra u općoj uporabi nerazvrstane ceste ili njezinog dijela donosi predstavničko tijelo jedinice lokalne samouprave.</w:t>
            </w:r>
          </w:p>
          <w:p w14:paraId="188DE3CF" w14:textId="77777777" w:rsidR="00832EF1" w:rsidRPr="00832EF1" w:rsidRDefault="00832EF1" w:rsidP="0083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2EF1">
              <w:rPr>
                <w:rFonts w:ascii="Times New Roman" w:eastAsia="Times New Roman" w:hAnsi="Times New Roman" w:cs="Times New Roman"/>
              </w:rPr>
              <w:tab/>
              <w:t>Slijedom navedenog, budući da su predmetni dijelovi nekretnine izgubili svojstvo javnog dobra te sad predstavljaju  dio objekta privatne osobe, predlaže se donošenje Odluke o ukidanju statusa javnog dobra na predmetnoj čestici kako je to opisano u dispozitivu odluke.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lastRenderedPageBreak/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7E8E8385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19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rujna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0050F7"/>
    <w:rsid w:val="000803F0"/>
    <w:rsid w:val="00126E76"/>
    <w:rsid w:val="002C5E2A"/>
    <w:rsid w:val="00363A89"/>
    <w:rsid w:val="006A5549"/>
    <w:rsid w:val="006A7FFB"/>
    <w:rsid w:val="00832EF1"/>
    <w:rsid w:val="00944FBC"/>
    <w:rsid w:val="00A80AA5"/>
    <w:rsid w:val="00CC1E16"/>
    <w:rsid w:val="00CF5E1A"/>
    <w:rsid w:val="00D92040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Hrvoje Poljičak</cp:lastModifiedBy>
  <cp:revision>2</cp:revision>
  <cp:lastPrinted>2022-04-01T06:11:00Z</cp:lastPrinted>
  <dcterms:created xsi:type="dcterms:W3CDTF">2022-09-12T12:06:00Z</dcterms:created>
  <dcterms:modified xsi:type="dcterms:W3CDTF">2022-09-12T12:06:00Z</dcterms:modified>
</cp:coreProperties>
</file>